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22BBA630" wp14:paraId="40135298" wp14:textId="1FAE905A">
      <w:pPr>
        <w:pStyle w:val="Normal"/>
        <w:spacing w:after="0" w:line="240" w:lineRule="auto"/>
        <w:jc w:val="center"/>
      </w:pPr>
      <w:r w:rsidR="5441D4B2">
        <w:drawing>
          <wp:inline xmlns:wp14="http://schemas.microsoft.com/office/word/2010/wordprocessingDrawing" wp14:editId="5441D4B2" wp14:anchorId="6ABDAAC9">
            <wp:extent cx="4572000" cy="1714500"/>
            <wp:effectExtent l="0" t="0" r="0" b="0"/>
            <wp:docPr id="1345794328" name="" title=""/>
            <wp:cNvGraphicFramePr>
              <a:graphicFrameLocks noChangeAspect="1"/>
            </wp:cNvGraphicFramePr>
            <a:graphic>
              <a:graphicData uri="http://schemas.openxmlformats.org/drawingml/2006/picture">
                <pic:pic>
                  <pic:nvPicPr>
                    <pic:cNvPr id="0" name=""/>
                    <pic:cNvPicPr/>
                  </pic:nvPicPr>
                  <pic:blipFill>
                    <a:blip r:embed="R7c018cb1f82a40ed">
                      <a:extLst>
                        <a:ext xmlns:a="http://schemas.openxmlformats.org/drawingml/2006/main" uri="{28A0092B-C50C-407E-A947-70E740481C1C}">
                          <a14:useLocalDpi val="0"/>
                        </a:ext>
                      </a:extLst>
                    </a:blip>
                    <a:stretch>
                      <a:fillRect/>
                    </a:stretch>
                  </pic:blipFill>
                  <pic:spPr>
                    <a:xfrm>
                      <a:off x="0" y="0"/>
                      <a:ext cx="4572000" cy="1714500"/>
                    </a:xfrm>
                    <a:prstGeom prst="rect">
                      <a:avLst/>
                    </a:prstGeom>
                  </pic:spPr>
                </pic:pic>
              </a:graphicData>
            </a:graphic>
          </wp:inline>
        </w:drawing>
      </w:r>
    </w:p>
    <w:p xmlns:wp14="http://schemas.microsoft.com/office/word/2010/wordml" w:rsidP="22BBA630" wp14:paraId="7A9F8A7E" wp14:textId="4B5FC5FB">
      <w:pPr>
        <w:spacing w:after="0" w:line="240" w:lineRule="auto"/>
        <w:jc w:val="center"/>
        <w:rPr>
          <w:rFonts w:ascii="Calibri" w:hAnsi="Calibri" w:eastAsia="Calibri" w:cs="Calibri"/>
          <w:b w:val="0"/>
          <w:bCs w:val="0"/>
          <w:i w:val="0"/>
          <w:iCs w:val="0"/>
          <w:caps w:val="0"/>
          <w:smallCaps w:val="0"/>
          <w:noProof w:val="0"/>
          <w:color w:val="000000" w:themeColor="text1" w:themeTint="FF" w:themeShade="FF"/>
          <w:sz w:val="28"/>
          <w:szCs w:val="28"/>
          <w:lang w:val="en-US"/>
        </w:rPr>
      </w:pPr>
      <w:r w:rsidRPr="22BBA630" w:rsidR="1BB3E96F">
        <w:rPr>
          <w:rFonts w:ascii="Calibri" w:hAnsi="Calibri" w:eastAsia="Calibri" w:cs="Calibri"/>
          <w:b w:val="1"/>
          <w:bCs w:val="1"/>
          <w:i w:val="0"/>
          <w:iCs w:val="0"/>
          <w:caps w:val="0"/>
          <w:smallCaps w:val="0"/>
          <w:noProof w:val="0"/>
          <w:color w:val="000000" w:themeColor="text1" w:themeTint="FF" w:themeShade="FF"/>
          <w:sz w:val="28"/>
          <w:szCs w:val="28"/>
          <w:lang w:val="en-US"/>
        </w:rPr>
        <w:t>American Society of Transplant Surgeons (ASTS)</w:t>
      </w:r>
    </w:p>
    <w:p xmlns:wp14="http://schemas.microsoft.com/office/word/2010/wordml" w:rsidP="22BBA630" wp14:paraId="03AA4C1D" wp14:textId="71010849">
      <w:pPr>
        <w:spacing w:after="0" w:line="240" w:lineRule="auto"/>
        <w:jc w:val="center"/>
        <w:rPr>
          <w:rFonts w:ascii="Calibri" w:hAnsi="Calibri" w:eastAsia="Calibri" w:cs="Calibri"/>
          <w:b w:val="0"/>
          <w:bCs w:val="0"/>
          <w:i w:val="0"/>
          <w:iCs w:val="0"/>
          <w:caps w:val="0"/>
          <w:smallCaps w:val="0"/>
          <w:noProof w:val="0"/>
          <w:color w:val="000000" w:themeColor="text1" w:themeTint="FF" w:themeShade="FF"/>
          <w:sz w:val="28"/>
          <w:szCs w:val="28"/>
          <w:lang w:val="en-US"/>
        </w:rPr>
      </w:pPr>
      <w:r w:rsidRPr="22BBA630" w:rsidR="1BB3E96F">
        <w:rPr>
          <w:rFonts w:ascii="Calibri" w:hAnsi="Calibri" w:eastAsia="Calibri" w:cs="Calibri"/>
          <w:b w:val="1"/>
          <w:bCs w:val="1"/>
          <w:i w:val="0"/>
          <w:iCs w:val="0"/>
          <w:caps w:val="0"/>
          <w:smallCaps w:val="0"/>
          <w:noProof w:val="0"/>
          <w:color w:val="000000" w:themeColor="text1" w:themeTint="FF" w:themeShade="FF"/>
          <w:sz w:val="28"/>
          <w:szCs w:val="28"/>
          <w:lang w:val="en-US"/>
        </w:rPr>
        <w:t>Leadership Biographies</w:t>
      </w:r>
    </w:p>
    <w:p xmlns:wp14="http://schemas.microsoft.com/office/word/2010/wordml" w:rsidP="22BBA630" wp14:paraId="27DCFB73" wp14:textId="30131652">
      <w:pPr>
        <w:spacing w:after="0" w:line="240" w:lineRule="auto"/>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r>
        <w:br/>
      </w:r>
    </w:p>
    <w:p xmlns:wp14="http://schemas.microsoft.com/office/word/2010/wordml" w:rsidP="22BBA630" wp14:paraId="064CF2CA" wp14:textId="1274290B">
      <w:pPr>
        <w:pStyle w:val="Normal"/>
        <w:suppressLineNumbers w:val="0"/>
        <w:bidi w:val="0"/>
        <w:spacing w:before="0" w:beforeAutospacing="off" w:after="0" w:afterAutospacing="off" w:line="240" w:lineRule="auto"/>
        <w:ind w:left="0" w:right="0"/>
        <w:contextualSpacing/>
        <w:jc w:val="left"/>
        <w:rPr>
          <w:rFonts w:ascii="Calibri" w:hAnsi="Calibri" w:eastAsia="Calibri" w:cs="Calibri"/>
          <w:b w:val="1"/>
          <w:bCs w:val="1"/>
          <w:i w:val="0"/>
          <w:iCs w:val="0"/>
          <w:caps w:val="0"/>
          <w:smallCaps w:val="0"/>
          <w:noProof w:val="0"/>
          <w:color w:val="000000" w:themeColor="text1" w:themeTint="FF" w:themeShade="FF"/>
          <w:sz w:val="22"/>
          <w:szCs w:val="22"/>
          <w:lang w:val="en-US"/>
        </w:rPr>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 xml:space="preserve">Elizabeth </w:t>
      </w:r>
      <w:r w:rsidRPr="22BBA630" w:rsidR="1198484D">
        <w:rPr>
          <w:rFonts w:ascii="Calibri" w:hAnsi="Calibri" w:eastAsia="Calibri" w:cs="Calibri"/>
          <w:b w:val="1"/>
          <w:bCs w:val="1"/>
          <w:i w:val="0"/>
          <w:iCs w:val="0"/>
          <w:caps w:val="0"/>
          <w:smallCaps w:val="0"/>
          <w:noProof w:val="0"/>
          <w:color w:val="000000" w:themeColor="text1" w:themeTint="FF" w:themeShade="FF"/>
          <w:sz w:val="22"/>
          <w:szCs w:val="22"/>
          <w:lang w:val="en-US"/>
        </w:rPr>
        <w:t xml:space="preserve">A. </w:t>
      </w: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Pomfret, MD, PhD, FACS</w:t>
      </w:r>
    </w:p>
    <w:p xmlns:wp14="http://schemas.microsoft.com/office/word/2010/wordml" w:rsidP="22BBA630" wp14:paraId="40E53892" wp14:textId="47C5716E">
      <w:pPr>
        <w:pStyle w:val="Normal"/>
        <w:suppressLineNumbers w:val="0"/>
        <w:bidi w:val="0"/>
        <w:spacing w:before="0" w:beforeAutospacing="off" w:after="0" w:afterAutospacing="off" w:line="240" w:lineRule="auto"/>
        <w:ind w:left="0" w:right="0"/>
        <w:contextualSpacing/>
        <w:jc w:val="left"/>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2023-2024 President</w:t>
      </w:r>
    </w:p>
    <w:p xmlns:wp14="http://schemas.microsoft.com/office/word/2010/wordml" w:rsidP="22BBA630" wp14:paraId="22ED5539" wp14:textId="72B311FC">
      <w:pPr>
        <w:pStyle w:val="Normal"/>
        <w:suppressLineNumbers w:val="0"/>
        <w:bidi w:val="0"/>
        <w:spacing w:before="0" w:beforeAutospacing="off" w:after="0" w:afterAutospacing="off" w:line="240" w:lineRule="auto"/>
        <w:ind w:left="0" w:right="0"/>
        <w:contextualSpacing/>
        <w:jc w:val="left"/>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American Society of Transplant Surgeons (ASTS)</w:t>
      </w:r>
    </w:p>
    <w:p xmlns:wp14="http://schemas.microsoft.com/office/word/2010/wordml" w:rsidP="22BBA630" wp14:paraId="5B79D05C" wp14:textId="776A7F8A">
      <w:pPr>
        <w:spacing w:after="0" w:line="240" w:lineRule="auto"/>
        <w:contextualSpacing/>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71969865" wp14:textId="574F977C">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2BBA630" w:rsidR="3E8ED05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Elizabeth A. Pomfret, MD, PhD is a Professor of Surgery and Chief of Transplant Surgery at the University of Colorado Hospital in Aurora, Colorado. She is an established multi-organ transplant surgeon with </w:t>
      </w:r>
      <w:r w:rsidRPr="22BBA630" w:rsidR="3E8ED05A">
        <w:rPr>
          <w:rFonts w:ascii="Calibri" w:hAnsi="Calibri" w:eastAsia="Calibri" w:cs="Calibri"/>
          <w:b w:val="0"/>
          <w:bCs w:val="0"/>
          <w:i w:val="0"/>
          <w:iCs w:val="0"/>
          <w:caps w:val="0"/>
          <w:smallCaps w:val="0"/>
          <w:noProof w:val="0"/>
          <w:color w:val="000000" w:themeColor="text1" w:themeTint="FF" w:themeShade="FF"/>
          <w:sz w:val="22"/>
          <w:szCs w:val="22"/>
          <w:lang w:val="en-US"/>
        </w:rPr>
        <w:t>additional</w:t>
      </w:r>
      <w:r w:rsidRPr="22BBA630" w:rsidR="3E8ED05A">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surgical training in Live Donor Liver Transplantation. </w:t>
      </w:r>
    </w:p>
    <w:p xmlns:wp14="http://schemas.microsoft.com/office/word/2010/wordml" w:rsidP="22BBA630" wp14:paraId="7339AA0C" wp14:textId="34FF4267">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6B2683FE" wp14:textId="1B3BF30B">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2BBA630" w:rsidR="3E8ED05A">
        <w:rPr>
          <w:rFonts w:ascii="Calibri" w:hAnsi="Calibri" w:eastAsia="Calibri" w:cs="Calibri"/>
          <w:b w:val="0"/>
          <w:bCs w:val="0"/>
          <w:i w:val="0"/>
          <w:iCs w:val="0"/>
          <w:caps w:val="0"/>
          <w:smallCaps w:val="0"/>
          <w:noProof w:val="0"/>
          <w:color w:val="000000" w:themeColor="text1" w:themeTint="FF" w:themeShade="FF"/>
          <w:sz w:val="22"/>
          <w:szCs w:val="22"/>
          <w:lang w:val="en-US"/>
        </w:rPr>
        <w:t>Dr. Pomfret is an international leader in the field of transplantation and served as the Executive Editor of Transplantation, the most highly cited journal in the field of organ transplantation from 2015 to 2019. She served as the President of the International Liver Transplantation Society (ILTS) from 2014-2015 and on various other organizational and governmental boards including the ASTS Board of Directors as a Councilor-at-Large from 2009 through 2012, and the OPTN/UNOS Board of Directors from 2011–4 and is the current president of the ASTS. Dr. Pomfret is an active researcher with a record of peer-reviewed publications and has lectured worldwide on current issues in the field.</w:t>
      </w:r>
    </w:p>
    <w:p xmlns:wp14="http://schemas.microsoft.com/office/word/2010/wordml" w:rsidP="22BBA630" wp14:paraId="2C2A64E4" wp14:textId="1D93DA1A">
      <w:pPr>
        <w:pStyle w:val="Normal"/>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28776B22" wp14:textId="68B4065D">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Ginny L</w:t>
      </w:r>
      <w:r w:rsidRPr="22BBA630" w:rsidR="4958048A">
        <w:rPr>
          <w:rFonts w:ascii="Calibri" w:hAnsi="Calibri" w:eastAsia="Calibri" w:cs="Calibri"/>
          <w:b w:val="1"/>
          <w:bCs w:val="1"/>
          <w:i w:val="0"/>
          <w:iCs w:val="0"/>
          <w:caps w:val="0"/>
          <w:smallCaps w:val="0"/>
          <w:noProof w:val="0"/>
          <w:color w:val="000000" w:themeColor="text1" w:themeTint="FF" w:themeShade="FF"/>
          <w:sz w:val="22"/>
          <w:szCs w:val="22"/>
          <w:lang w:val="en-US"/>
        </w:rPr>
        <w:t>.</w:t>
      </w: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 xml:space="preserve"> Bumgardner, MD, PhD</w:t>
      </w:r>
    </w:p>
    <w:p xmlns:wp14="http://schemas.microsoft.com/office/word/2010/wordml" w:rsidP="22BBA630" wp14:paraId="11CA5636" wp14:textId="58E4E791">
      <w:pPr>
        <w:pStyle w:val="Normal"/>
        <w:suppressLineNumbers w:val="0"/>
        <w:bidi w:val="0"/>
        <w:spacing w:before="0" w:beforeAutospacing="off" w:after="0" w:afterAutospacing="off" w:line="240" w:lineRule="auto"/>
        <w:ind w:left="0" w:right="0"/>
        <w:jc w:val="left"/>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2024-2025 President-Elect</w:t>
      </w:r>
    </w:p>
    <w:p xmlns:wp14="http://schemas.microsoft.com/office/word/2010/wordml" w:rsidP="22BBA630" wp14:paraId="12254C65" wp14:textId="196E41AF">
      <w:pPr>
        <w:pStyle w:val="Normal"/>
        <w:suppressLineNumbers w:val="0"/>
        <w:bidi w:val="0"/>
        <w:spacing w:before="0" w:beforeAutospacing="off" w:after="0" w:afterAutospacing="off" w:line="240" w:lineRule="auto"/>
        <w:ind w:left="0" w:right="0"/>
        <w:contextualSpacing/>
        <w:jc w:val="left"/>
      </w:pPr>
      <w:r w:rsidRPr="22BBA630" w:rsidR="1BB3E96F">
        <w:rPr>
          <w:rFonts w:ascii="Calibri" w:hAnsi="Calibri" w:eastAsia="Calibri" w:cs="Calibri"/>
          <w:b w:val="1"/>
          <w:bCs w:val="1"/>
          <w:i w:val="0"/>
          <w:iCs w:val="0"/>
          <w:caps w:val="0"/>
          <w:smallCaps w:val="0"/>
          <w:noProof w:val="0"/>
          <w:color w:val="000000" w:themeColor="text1" w:themeTint="FF" w:themeShade="FF"/>
          <w:sz w:val="22"/>
          <w:szCs w:val="22"/>
          <w:lang w:val="en-US"/>
        </w:rPr>
        <w:t>American Society of Transplant Surgeons (ASTS)</w:t>
      </w:r>
    </w:p>
    <w:p xmlns:wp14="http://schemas.microsoft.com/office/word/2010/wordml" w:rsidP="22BBA630" wp14:paraId="79CC97DC" wp14:textId="5B3B2E1A">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5E49FB67" wp14:textId="6223B5FC">
      <w:pPr>
        <w:pStyle w:val="Normal"/>
        <w:suppressLineNumbers w:val="0"/>
        <w:bidi w:val="0"/>
        <w:spacing w:before="0" w:beforeAutospacing="off" w:after="0" w:afterAutospacing="off" w:line="240" w:lineRule="auto"/>
        <w:ind w:left="0" w:right="0"/>
        <w:jc w:val="left"/>
      </w:pP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Ginny L. Bumgardner, M.D., Ph.D., F.A.C.S., is The Ohio State University College of Medicine Associate Dean for Physician Scientist Education and Training, Director of the Ohio State Medical Scientist Training Program (MSTP) and Director of the Department of Surgery’s Research Training Program. She is a tenured Professor and transplant surgeon-scientist in the Department of Surgery, Division of Transplant Surgery and Comprehensive Transplant Center at The Ohio State University Wexner Medical Center. </w:t>
      </w:r>
    </w:p>
    <w:p xmlns:wp14="http://schemas.microsoft.com/office/word/2010/wordml" w:rsidP="22BBA630" wp14:paraId="382124C7" wp14:textId="1994EAFE">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2DE8543B" wp14:textId="00471454">
      <w:pPr>
        <w:pStyle w:val="Normal"/>
        <w:suppressLineNumbers w:val="0"/>
        <w:bidi w:val="0"/>
        <w:spacing w:before="0" w:beforeAutospacing="off" w:after="0" w:afterAutospacing="off" w:line="240" w:lineRule="auto"/>
        <w:ind w:left="0" w:right="0"/>
        <w:jc w:val="left"/>
      </w:pP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Dr. Bumgardner earned her undergraduate degree in Biology with a minor in French from the College of William and Mary, her M.D. degree from the University of Virginia and a Ph.D. during her General Surgery residency at the University of Minnesota. She completed her Transplant Surgery fellowship training at the University of California San Francisco. She has over 28 years of experience in the practice and science of transplantation. </w:t>
      </w:r>
    </w:p>
    <w:p xmlns:wp14="http://schemas.microsoft.com/office/word/2010/wordml" w:rsidP="22BBA630" wp14:paraId="225698B3" wp14:textId="2AD28E42">
      <w:pPr>
        <w:pStyle w:val="Normal"/>
        <w:suppressLineNumbers w:val="0"/>
        <w:bidi w:val="0"/>
        <w:spacing w:before="0" w:beforeAutospacing="off" w:after="0" w:afterAutospacing="off" w:line="240" w:lineRule="auto"/>
        <w:ind w:left="0" w:right="0"/>
        <w:jc w:val="left"/>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2ACADB2F" wp14:textId="6637963B">
      <w:pPr>
        <w:pStyle w:val="Normal"/>
        <w:suppressLineNumbers w:val="0"/>
        <w:bidi w:val="0"/>
        <w:spacing w:before="0" w:beforeAutospacing="off" w:after="0" w:afterAutospacing="off" w:line="240" w:lineRule="auto"/>
        <w:ind w:left="0" w:right="0"/>
        <w:jc w:val="left"/>
      </w:pP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Dr. Bumgardner performs abdominal transplant surgery, provides pretransplant, peri-transplant and post-transplant care and immunosuppression management. In addition to patient care, </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teaching</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and education administrative responsibilities, she directs an NIH-funded Transplant Immunology Laboratory. Dr. Bumgardner is passionate about physician and surgeon-scientist education and training. As the inaugural Associate Dean for Physician Scientist Education and Training she oversees physician scientist training and career development across the spectrum of </w:t>
      </w:r>
      <w:r w:rsidRPr="22BBA630" w:rsidR="45A26770">
        <w:rPr>
          <w:rFonts w:ascii="Calibri" w:hAnsi="Calibri" w:eastAsia="Calibri" w:cs="Calibri"/>
          <w:b w:val="0"/>
          <w:bCs w:val="0"/>
          <w:i w:val="0"/>
          <w:iCs w:val="0"/>
          <w:caps w:val="0"/>
          <w:smallCaps w:val="0"/>
          <w:noProof w:val="0"/>
          <w:color w:val="000000" w:themeColor="text1" w:themeTint="FF" w:themeShade="FF"/>
          <w:sz w:val="22"/>
          <w:szCs w:val="22"/>
          <w:lang w:val="en-US"/>
        </w:rPr>
        <w:t>early-stage</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trainees to early career faculty. She is Principal Investigator/Program Director for three NIH T32 training grants including the Ohio State MSTP T32 (MPI), a postdoctoral T32 entitled “Advanced Training in Immunology for Surgical Trainees,” and the OSU CCTS TL1 pre-doctoral and post-doctoral training program in clinical and translational science. Dr. Bumgardner currently serves as Secretary and is the upcoming President-Elect of the American Society of Transplant Surgeons (ASTS). She is also a member of the American College of Surgeons National Surgeon Scientist Program Committee. She was </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elected</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to the Ohio State </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Mazzaferri</w:t>
      </w:r>
      <w:r w:rsidRPr="22BBA630" w:rsidR="0D6418A3">
        <w:rPr>
          <w:rFonts w:ascii="Calibri" w:hAnsi="Calibri" w:eastAsia="Calibri" w:cs="Calibri"/>
          <w:b w:val="0"/>
          <w:bCs w:val="0"/>
          <w:i w:val="0"/>
          <w:iCs w:val="0"/>
          <w:caps w:val="0"/>
          <w:smallCaps w:val="0"/>
          <w:noProof w:val="0"/>
          <w:color w:val="000000" w:themeColor="text1" w:themeTint="FF" w:themeShade="FF"/>
          <w:sz w:val="22"/>
          <w:szCs w:val="22"/>
          <w:lang w:val="en-US"/>
        </w:rPr>
        <w:t>-Ellison Society of Master Clinicians in 2020 and received The Ohio State College of Medicine Distinguished Educator Award in 2021.</w:t>
      </w:r>
    </w:p>
    <w:p xmlns:wp14="http://schemas.microsoft.com/office/word/2010/wordml" w:rsidP="22BBA630" wp14:paraId="6C2E23CF" wp14:textId="40C5F14D">
      <w:pPr>
        <w:spacing w:after="0" w:line="240"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xmlns:wp14="http://schemas.microsoft.com/office/word/2010/wordml" w:rsidP="22BBA630" wp14:paraId="2C078E63" wp14:textId="1B49D442">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DA0203"/>
    <w:rsid w:val="0D6418A3"/>
    <w:rsid w:val="10D57C37"/>
    <w:rsid w:val="1198484D"/>
    <w:rsid w:val="172B955E"/>
    <w:rsid w:val="1BB3E96F"/>
    <w:rsid w:val="22BBA630"/>
    <w:rsid w:val="28357C1B"/>
    <w:rsid w:val="2A3C1DB0"/>
    <w:rsid w:val="2D4CB53D"/>
    <w:rsid w:val="36B7BD0A"/>
    <w:rsid w:val="38538D6B"/>
    <w:rsid w:val="3E8ED05A"/>
    <w:rsid w:val="45A26770"/>
    <w:rsid w:val="48DA0203"/>
    <w:rsid w:val="4958048A"/>
    <w:rsid w:val="5441D4B2"/>
    <w:rsid w:val="59C540C9"/>
    <w:rsid w:val="6843C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0203"/>
  <w15:chartTrackingRefBased/>
  <w15:docId w15:val="{0727EE98-1D88-41AB-B583-F8310A15973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7c018cb1f82a40ed" Type="http://schemas.openxmlformats.org/officeDocument/2006/relationships/image" Target="/media/image.png"/><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1531E6F0D1F2469274F1CFAFC5B638" ma:contentTypeVersion="18" ma:contentTypeDescription="Create a new document." ma:contentTypeScope="" ma:versionID="e70ccde804ca49abed9f44bcc8dae041">
  <xsd:schema xmlns:xsd="http://www.w3.org/2001/XMLSchema" xmlns:xs="http://www.w3.org/2001/XMLSchema" xmlns:p="http://schemas.microsoft.com/office/2006/metadata/properties" xmlns:ns2="669d66f1-e078-42c1-8a8d-ee1111b61501" xmlns:ns3="627c98a7-2801-450d-b387-999011f33c03" targetNamespace="http://schemas.microsoft.com/office/2006/metadata/properties" ma:root="true" ma:fieldsID="8aebb8f774fcfd3ed2acba70b81418fc" ns2:_="" ns3:_="">
    <xsd:import namespace="669d66f1-e078-42c1-8a8d-ee1111b61501"/>
    <xsd:import namespace="627c98a7-2801-450d-b387-999011f33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9d66f1-e078-42c1-8a8d-ee1111b615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f99c727-3acf-4c25-8995-31529a25435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7c98a7-2801-450d-b387-999011f33c03"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7b61509-2ae0-4991-af30-60735f786b44}" ma:internalName="TaxCatchAll" ma:showField="CatchAllData" ma:web="627c98a7-2801-450d-b387-999011f33c0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27c98a7-2801-450d-b387-999011f33c03" xsi:nil="true"/>
    <lcf76f155ced4ddcb4097134ff3c332f xmlns="669d66f1-e078-42c1-8a8d-ee1111b6150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A6238D-E333-43B2-A694-1F0CCE181FCF}"/>
</file>

<file path=customXml/itemProps2.xml><?xml version="1.0" encoding="utf-8"?>
<ds:datastoreItem xmlns:ds="http://schemas.openxmlformats.org/officeDocument/2006/customXml" ds:itemID="{5BADC4F7-CABA-47C3-81A6-DDB5127097B8}"/>
</file>

<file path=customXml/itemProps3.xml><?xml version="1.0" encoding="utf-8"?>
<ds:datastoreItem xmlns:ds="http://schemas.openxmlformats.org/officeDocument/2006/customXml" ds:itemID="{322E4995-85EF-4396-9533-9266BD72CE8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Hunter</dc:creator>
  <cp:keywords/>
  <dc:description/>
  <cp:lastModifiedBy>Martin, Hunter</cp:lastModifiedBy>
  <dcterms:created xsi:type="dcterms:W3CDTF">2024-04-08T18:10:29Z</dcterms:created>
  <dcterms:modified xsi:type="dcterms:W3CDTF">2024-04-08T18:19:08Z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0x0101004D1531E6F0D1F2469274F1CFAFC5B638</vt:lpwstr>
  </property>
</Properties>
</file>